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D2C80">
        <w:rPr>
          <w:rFonts w:ascii="Calibri" w:hAnsi="Calibri" w:cs="Calibri"/>
        </w:rPr>
        <w:t>Горелов М.В. Отличительные признаки третьих лиц в гражданском судопроизводстве // Юридический мир. 2013. N 5. С. 55 - 57.</w:t>
      </w:r>
      <w:bookmarkStart w:id="0" w:name="_GoBack"/>
      <w:bookmarkEnd w:id="0"/>
      <w:r>
        <w:rPr>
          <w:rFonts w:ascii="Calibri" w:hAnsi="Calibri" w:cs="Calibri"/>
        </w:rPr>
        <w:br/>
      </w: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ОТЛИЧИТЕЛЬНЫЕ ПРИЗНАКИ ТРЕТЬИХ ЛИЦ В </w:t>
      </w:r>
      <w:proofErr w:type="gramStart"/>
      <w:r>
        <w:rPr>
          <w:rFonts w:ascii="Calibri" w:hAnsi="Calibri" w:cs="Calibri"/>
          <w:b/>
          <w:bCs/>
        </w:rPr>
        <w:t>ГРАЖДАНСКОМ</w:t>
      </w:r>
      <w:proofErr w:type="gramEnd"/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СУДОПРОИЗВОДСТВЕ</w:t>
      </w:r>
      <w:proofErr w:type="gramEnd"/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М.В. ГОРЕЛОВ</w:t>
      </w: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Горелов Максим Владимирович, доцент кафедры гражданско-правовых дисциплин Уфимского филиала </w:t>
      </w:r>
      <w:proofErr w:type="spellStart"/>
      <w:r>
        <w:rPr>
          <w:rFonts w:ascii="Calibri" w:hAnsi="Calibri" w:cs="Calibri"/>
        </w:rPr>
        <w:t>УрГЮА</w:t>
      </w:r>
      <w:proofErr w:type="spellEnd"/>
      <w:r>
        <w:rPr>
          <w:rFonts w:ascii="Calibri" w:hAnsi="Calibri" w:cs="Calibri"/>
        </w:rPr>
        <w:t xml:space="preserve"> (г. Екатеринбург), кандидат юридических наук.</w:t>
      </w: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статье рассматриваются отличительные признаки третьих лиц в гражданском судопроизводстве.</w:t>
      </w: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Ключевые слова: третьи лица, заявляющие самостоятельные требования, третье лицо в споре, ответчик, самостоятельный интерес третьих лиц, вступление в процесс третьих лиц.</w:t>
      </w: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2C80" w:rsidRP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4D2C80">
        <w:rPr>
          <w:rFonts w:ascii="Calibri" w:hAnsi="Calibri" w:cs="Calibri"/>
          <w:lang w:val="en-US"/>
        </w:rPr>
        <w:t>Distinguishing features of third persons in civil judicial proceeding</w:t>
      </w:r>
    </w:p>
    <w:p w:rsidR="004D2C80" w:rsidRP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4D2C80">
        <w:rPr>
          <w:rFonts w:ascii="Calibri" w:hAnsi="Calibri" w:cs="Calibri"/>
          <w:lang w:val="en-US"/>
        </w:rPr>
        <w:t xml:space="preserve">M.V. </w:t>
      </w:r>
      <w:proofErr w:type="spellStart"/>
      <w:r w:rsidRPr="004D2C80">
        <w:rPr>
          <w:rFonts w:ascii="Calibri" w:hAnsi="Calibri" w:cs="Calibri"/>
          <w:lang w:val="en-US"/>
        </w:rPr>
        <w:t>Gorelov</w:t>
      </w:r>
      <w:proofErr w:type="spellEnd"/>
    </w:p>
    <w:p w:rsidR="004D2C80" w:rsidRP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</w:p>
    <w:p w:rsidR="004D2C80" w:rsidRP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proofErr w:type="gramStart"/>
      <w:r w:rsidRPr="004D2C80">
        <w:rPr>
          <w:rFonts w:ascii="Calibri" w:hAnsi="Calibri" w:cs="Calibri"/>
          <w:lang w:val="en-US"/>
        </w:rPr>
        <w:t>In the article the features of the third parties in civil proceedings.</w:t>
      </w:r>
      <w:proofErr w:type="gramEnd"/>
    </w:p>
    <w:p w:rsidR="004D2C80" w:rsidRP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</w:p>
    <w:p w:rsidR="004D2C80" w:rsidRP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4D2C80">
        <w:rPr>
          <w:rFonts w:ascii="Calibri" w:hAnsi="Calibri" w:cs="Calibri"/>
          <w:lang w:val="en-US"/>
        </w:rPr>
        <w:t xml:space="preserve">Key words: third parties independent claims, the third party to the dispute, the defendant, an independent third party interests, </w:t>
      </w:r>
      <w:proofErr w:type="gramStart"/>
      <w:r w:rsidRPr="004D2C80">
        <w:rPr>
          <w:rFonts w:ascii="Calibri" w:hAnsi="Calibri" w:cs="Calibri"/>
          <w:lang w:val="en-US"/>
        </w:rPr>
        <w:t>the</w:t>
      </w:r>
      <w:proofErr w:type="gramEnd"/>
      <w:r w:rsidRPr="004D2C80">
        <w:rPr>
          <w:rFonts w:ascii="Calibri" w:hAnsi="Calibri" w:cs="Calibri"/>
          <w:lang w:val="en-US"/>
        </w:rPr>
        <w:t xml:space="preserve"> accession process to the third party.</w:t>
      </w:r>
    </w:p>
    <w:p w:rsidR="004D2C80" w:rsidRP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судебной практике встречаются случаи, когда между понятием стороны и третьего лица ставится знак равенства.</w:t>
      </w: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Например, Федеральный арбитражный суд Уральского округа рассмотрел в судебном заседании кассационные жалобы А.О.Н., К.С.А. на решение Арбитражного суда Свердловской области от 17.10.2008 по делу N А60-12926/2008-С4 &lt;1&gt; и </w:t>
      </w:r>
      <w:hyperlink r:id="rId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Семнадцатого арбитражного апелляционного суда от 17.12.2008 по тому же делу. Лица, участвующие в деле, о времени и месте судебного разбирательства извещены надлежащим образом, в том числе публично, путем размещения информации о времени и месте судебного заседания на сайте Федерального арбитражного суда Уральского округа. В судебном заседании приняли участие: представитель открытого акционерного общества "Межрегиональная распределительная сетевая компания Урала" (далее - общество "МРСК Урала") - К.А.Г. (доверенность от 11.08.2008); А.О.Н., адвокат (регистрационный N 66/44); представитель А.О.Н. - Л.Л.П. (доверенность от 25.07.2008). </w:t>
      </w:r>
      <w:proofErr w:type="gramStart"/>
      <w:r>
        <w:rPr>
          <w:rFonts w:ascii="Calibri" w:hAnsi="Calibri" w:cs="Calibri"/>
        </w:rPr>
        <w:t xml:space="preserve">Фонд "Развитие" обратился в Арбитражный суд Свердловской области с иском к обществу "МРСК Урала" о признании недействительным дополнительного соглашения от 10.12.2007 к агентскому договору от 07.02.2007 N 105, заключенному между открытым акционерным обществом "Челябэнерго" (далее - общество "Челябэнерго") и А.О.Н. (с учетом уточнения истцом основания исковых требований 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ст. 49</w:t>
        </w:r>
      </w:hyperlink>
      <w:r>
        <w:rPr>
          <w:rFonts w:ascii="Calibri" w:hAnsi="Calibri" w:cs="Calibri"/>
        </w:rPr>
        <w:t xml:space="preserve"> Арбитражного процессуального кодекса Российской Федерации).</w:t>
      </w:r>
      <w:proofErr w:type="gramEnd"/>
      <w:r>
        <w:rPr>
          <w:rFonts w:ascii="Calibri" w:hAnsi="Calibri" w:cs="Calibri"/>
        </w:rPr>
        <w:t xml:space="preserve"> Определениями суда от 25.08.2008 и 15.09.2008 к участию в деле в качестве третьих лиц, не заявляющих самостоятельных требований относительно предмета спора, привлечены А.О.Н., К.С.А., Б.И.В.</w:t>
      </w: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Решение Арбитражного суда Свердловской области от 17.10.2008 по делу N А60-12926/2008-С4.</w:t>
      </w: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Решением суда от 17.10.2008 иск удовлетворен. Признано недействительным дополнительное соглашение от 10.12.2007 к агентскому договору от 07.02.2007 N 105, заключенному между обществом "Челябэнерго" и А.О.Н.</w:t>
      </w: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Семнадцатого арбитражного апелляционного суда от 17.12.2008 (судьи </w:t>
      </w:r>
      <w:r>
        <w:rPr>
          <w:rFonts w:ascii="Calibri" w:hAnsi="Calibri" w:cs="Calibri"/>
        </w:rPr>
        <w:lastRenderedPageBreak/>
        <w:t xml:space="preserve">П.Г.Л., К.М.С., Н.В.А.) решение суда оставлено без изменения. В жалобе, поданной в Федеральный арбитражный суд Уральского округа, А.О.Н. просит судебные акты отменить, в удовлетворении иска отказать, ссылаясь на неправильное применение судом </w:t>
      </w:r>
      <w:hyperlink r:id="rId8" w:history="1">
        <w:r>
          <w:rPr>
            <w:rFonts w:ascii="Calibri" w:hAnsi="Calibri" w:cs="Calibri"/>
            <w:color w:val="0000FF"/>
          </w:rPr>
          <w:t>ст. 183</w:t>
        </w:r>
      </w:hyperlink>
      <w:r>
        <w:rPr>
          <w:rFonts w:ascii="Calibri" w:hAnsi="Calibri" w:cs="Calibri"/>
        </w:rPr>
        <w:t xml:space="preserve">, </w:t>
      </w:r>
      <w:hyperlink r:id="rId9" w:history="1">
        <w:r>
          <w:rPr>
            <w:rFonts w:ascii="Calibri" w:hAnsi="Calibri" w:cs="Calibri"/>
            <w:color w:val="0000FF"/>
          </w:rPr>
          <w:t>185</w:t>
        </w:r>
      </w:hyperlink>
      <w:r>
        <w:rPr>
          <w:rFonts w:ascii="Calibri" w:hAnsi="Calibri" w:cs="Calibri"/>
        </w:rPr>
        <w:t xml:space="preserve"> Гражданского кодекса Российской Федерации. Кроме того, заявитель считает, что истец должен доказать наличие у него правового интереса в оспаривании сделки. В жалобе, поданной в Федеральный арбитражный суд Уральского округа, К.С.А. просит решение суда и </w:t>
      </w:r>
      <w:hyperlink r:id="rId1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Семнадцатого арбитражного апелляционного суда отменить, ссылаясь на то, что судом первой инстанции незаконно А.О.Н. привлечен к участию в деле в качестве третьего лица, а не стороны по делу. Заявитель полагает, что поскольку фонд "Развитие" не являлся акционером общества "МРСК Урала" на момент совершения сделки, то его нельзя считать заинтересованным лицом и у него отсутствует материальное право на предъявление требований по поводу совершенной сделки. Кроме того, К.С.А. считает, что факт последующего прямого одобрения сделки представляемым лицом - обществом "Челябэнерго" полностью доказан. </w:t>
      </w:r>
      <w:proofErr w:type="gramStart"/>
      <w:r>
        <w:rPr>
          <w:rFonts w:ascii="Calibri" w:hAnsi="Calibri" w:cs="Calibri"/>
        </w:rPr>
        <w:t xml:space="preserve">Как следует из материалов дела, Фонд "Развитие", являясь акционером общества "МРСК Урала", обратился с исковыми требованиями на основании </w:t>
      </w:r>
      <w:hyperlink r:id="rId11" w:history="1">
        <w:r>
          <w:rPr>
            <w:rFonts w:ascii="Calibri" w:hAnsi="Calibri" w:cs="Calibri"/>
            <w:color w:val="0000FF"/>
          </w:rPr>
          <w:t>ст. 168</w:t>
        </w:r>
      </w:hyperlink>
      <w:r>
        <w:rPr>
          <w:rFonts w:ascii="Calibri" w:hAnsi="Calibri" w:cs="Calibri"/>
        </w:rPr>
        <w:t xml:space="preserve">, </w:t>
      </w:r>
      <w:hyperlink r:id="rId12" w:history="1">
        <w:r>
          <w:rPr>
            <w:rFonts w:ascii="Calibri" w:hAnsi="Calibri" w:cs="Calibri"/>
            <w:color w:val="0000FF"/>
          </w:rPr>
          <w:t>183</w:t>
        </w:r>
      </w:hyperlink>
      <w:r>
        <w:rPr>
          <w:rFonts w:ascii="Calibri" w:hAnsi="Calibri" w:cs="Calibri"/>
        </w:rPr>
        <w:t xml:space="preserve"> Гражданского кодекса Российской Федерации о признании недействительным дополнительного соглашения от 10.12.2007 к агентскому договору от 07.02.2007 N 105, заключенному между открытым акционерным обществом "Челябэнерго" и А.О.Н. Судами первой и апелляционной инстанций исковые требования удовлетворены, дополнительное соглашение от</w:t>
      </w:r>
      <w:proofErr w:type="gramEnd"/>
      <w:r>
        <w:rPr>
          <w:rFonts w:ascii="Calibri" w:hAnsi="Calibri" w:cs="Calibri"/>
        </w:rPr>
        <w:t xml:space="preserve"> 10.12.2007 к агентскому договору от 07.02.2007 N 105 признано </w:t>
      </w:r>
      <w:proofErr w:type="gramStart"/>
      <w:r>
        <w:rPr>
          <w:rFonts w:ascii="Calibri" w:hAnsi="Calibri" w:cs="Calibri"/>
        </w:rPr>
        <w:t>недействительным</w:t>
      </w:r>
      <w:proofErr w:type="gramEnd"/>
      <w:r>
        <w:rPr>
          <w:rFonts w:ascii="Calibri" w:hAnsi="Calibri" w:cs="Calibri"/>
        </w:rPr>
        <w:t>. Между тем судами не учтено, что дополнительное соглашение к агентскому договору N 105 от 07.02.2007 подписано обществом "Челябэнерго" и адвокатом А.О.Н.</w:t>
      </w: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А.О.Н. Определением суда от 25.08.2008 </w:t>
      </w:r>
      <w:proofErr w:type="gramStart"/>
      <w:r>
        <w:rPr>
          <w:rFonts w:ascii="Calibri" w:hAnsi="Calibri" w:cs="Calibri"/>
          <w:b/>
          <w:bCs/>
        </w:rPr>
        <w:t>привлечен</w:t>
      </w:r>
      <w:proofErr w:type="gramEnd"/>
      <w:r>
        <w:rPr>
          <w:rFonts w:ascii="Calibri" w:hAnsi="Calibri" w:cs="Calibri"/>
          <w:b/>
          <w:bCs/>
        </w:rPr>
        <w:t xml:space="preserve"> к участию в деле в качестве третьего лица, не заявляющего самостоятельных требований относительно предмета спора. Следовательно, судом разрешен спор о правах и обязанностях А.О.Н., который в качестве ответчика к участию в деле не привлекался, а участвовал в нем в качестве третьего лица, не заявляющего самостоятельных требований относительно предмета спора. В силу </w:t>
      </w:r>
      <w:hyperlink r:id="rId13" w:history="1">
        <w:r>
          <w:rPr>
            <w:rFonts w:ascii="Calibri" w:hAnsi="Calibri" w:cs="Calibri"/>
            <w:b/>
            <w:bCs/>
            <w:color w:val="0000FF"/>
          </w:rPr>
          <w:t>ст. 44</w:t>
        </w:r>
      </w:hyperlink>
      <w:r>
        <w:rPr>
          <w:rFonts w:ascii="Calibri" w:hAnsi="Calibri" w:cs="Calibri"/>
          <w:b/>
          <w:bCs/>
        </w:rPr>
        <w:t xml:space="preserve">, </w:t>
      </w:r>
      <w:hyperlink r:id="rId14" w:history="1">
        <w:r>
          <w:rPr>
            <w:rFonts w:ascii="Calibri" w:hAnsi="Calibri" w:cs="Calibri"/>
            <w:b/>
            <w:bCs/>
            <w:color w:val="0000FF"/>
          </w:rPr>
          <w:t>47</w:t>
        </w:r>
      </w:hyperlink>
      <w:r>
        <w:rPr>
          <w:rFonts w:ascii="Calibri" w:hAnsi="Calibri" w:cs="Calibri"/>
          <w:b/>
          <w:bCs/>
        </w:rPr>
        <w:t xml:space="preserve"> Арбитражного процессуального кодекса Российской Федерации решение по исковым требованиям может быть принято лишь против ответчиков по делу. С учетом изложенного решение суда первой инстанции и постановление суда апелляционной инстанции нельзя признать законными, в </w:t>
      </w:r>
      <w:proofErr w:type="gramStart"/>
      <w:r>
        <w:rPr>
          <w:rFonts w:ascii="Calibri" w:hAnsi="Calibri" w:cs="Calibri"/>
          <w:b/>
          <w:bCs/>
        </w:rPr>
        <w:t>связи</w:t>
      </w:r>
      <w:proofErr w:type="gramEnd"/>
      <w:r>
        <w:rPr>
          <w:rFonts w:ascii="Calibri" w:hAnsi="Calibri" w:cs="Calibri"/>
          <w:b/>
          <w:bCs/>
        </w:rPr>
        <w:t xml:space="preserve"> с чем оспариваемые судебные акты подлежат отмене, дело - направлению на новое рассмотрение.</w:t>
      </w:r>
      <w:r>
        <w:rPr>
          <w:rFonts w:ascii="Calibri" w:hAnsi="Calibri" w:cs="Calibri"/>
        </w:rPr>
        <w:t xml:space="preserve"> При новом рассмотрении суду следует принять меры к устранению указанного нарушения закона и рассмотреть спор в соответствии с нормами материального и процессуального права.</w:t>
      </w: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этой связи хотелось бы остановиться сначала на вопросе о </w:t>
      </w:r>
      <w:r>
        <w:rPr>
          <w:rFonts w:ascii="Calibri" w:hAnsi="Calibri" w:cs="Calibri"/>
          <w:b/>
          <w:bCs/>
        </w:rPr>
        <w:t>соотношении понятий стороны и третьих лиц в гражданском судопроизводстве, т.е. тождественны ли данные понятия</w:t>
      </w:r>
      <w:r>
        <w:rPr>
          <w:rFonts w:ascii="Calibri" w:hAnsi="Calibri" w:cs="Calibri"/>
        </w:rPr>
        <w:t>?</w:t>
      </w: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порядке гражданского судопроизводства рассматриваются споры о праве и охраняемом законом интересе. Участники спора, разрешаемого судом, занимают в процессе по гражданскому делу положение стороны. Исходя из этого, возможно дать следующее определение сторон: стороны в гражданском процессе - это лица, спор которых о субъективном праве или охраняемом законом личном интересе суд должен разрешить. В данном определении имеются в виду субъекты предполагаемого либо действительного спорного материального правоотношения или охраняемого законом интереса, являющегося предметом судебной защиты. Как известно, сторонами в гражданском процессе являются истец и ответчик. Истец - это лицо, субъективное право или охраняемый </w:t>
      </w:r>
      <w:proofErr w:type="gramStart"/>
      <w:r>
        <w:rPr>
          <w:rFonts w:ascii="Calibri" w:hAnsi="Calibri" w:cs="Calibri"/>
        </w:rPr>
        <w:t>законом</w:t>
      </w:r>
      <w:proofErr w:type="gramEnd"/>
      <w:r>
        <w:rPr>
          <w:rFonts w:ascii="Calibri" w:hAnsi="Calibri" w:cs="Calibri"/>
        </w:rPr>
        <w:t xml:space="preserve"> интерес которого подлежит судебной защите. Ответчик - это лицо, которое </w:t>
      </w:r>
      <w:proofErr w:type="gramStart"/>
      <w:r>
        <w:rPr>
          <w:rFonts w:ascii="Calibri" w:hAnsi="Calibri" w:cs="Calibri"/>
        </w:rPr>
        <w:t>привлекается к ответу</w:t>
      </w:r>
      <w:proofErr w:type="gramEnd"/>
      <w:r>
        <w:rPr>
          <w:rFonts w:ascii="Calibri" w:hAnsi="Calibri" w:cs="Calibri"/>
        </w:rPr>
        <w:t xml:space="preserve"> по заявленному требованию.</w:t>
      </w: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 то понятие сторон, которое было выше нами указано, воспринималось в науке и в практике гражданского процессуального права неоднозначно. Обратимся, например, к судебной практике советского периода. Гражданской кассационной коллегией Верховного Суда РСФСР в инструктивном письме N 1 отмечено, что </w:t>
      </w:r>
      <w:r>
        <w:rPr>
          <w:rFonts w:ascii="Calibri" w:hAnsi="Calibri" w:cs="Calibri"/>
          <w:b/>
          <w:bCs/>
        </w:rPr>
        <w:t>вступление третьих лиц в процесс на сторону истца или ответчика не создает для третьих лиц положения стороны в процессе</w:t>
      </w:r>
      <w:r>
        <w:rPr>
          <w:rFonts w:ascii="Calibri" w:hAnsi="Calibri" w:cs="Calibri"/>
        </w:rPr>
        <w:t xml:space="preserve">, ибо ни в их пользу, ни с них в данном процессе не может последовать </w:t>
      </w:r>
      <w:proofErr w:type="gramStart"/>
      <w:r>
        <w:rPr>
          <w:rFonts w:ascii="Calibri" w:hAnsi="Calibri" w:cs="Calibri"/>
        </w:rPr>
        <w:t>взыскание</w:t>
      </w:r>
      <w:proofErr w:type="gramEnd"/>
      <w:r>
        <w:rPr>
          <w:rFonts w:ascii="Calibri" w:hAnsi="Calibri" w:cs="Calibri"/>
        </w:rPr>
        <w:t xml:space="preserve"> и сводится к пособничеству в процессе истцу или ответчику, смотря по тому, на чью сторону они вступают или привлекаются &lt;2&gt;. Определение сторон, предложенное еще в 1970 г. М.С. </w:t>
      </w:r>
      <w:proofErr w:type="spellStart"/>
      <w:r>
        <w:rPr>
          <w:rFonts w:ascii="Calibri" w:hAnsi="Calibri" w:cs="Calibri"/>
        </w:rPr>
        <w:t>Шакарян</w:t>
      </w:r>
      <w:proofErr w:type="spellEnd"/>
      <w:r>
        <w:rPr>
          <w:rFonts w:ascii="Calibri" w:hAnsi="Calibri" w:cs="Calibri"/>
        </w:rPr>
        <w:t xml:space="preserve"> в работе "Субъекты советского гражданского процессуального права", было подвергнуто критике А.А. Мельниковым, </w:t>
      </w:r>
      <w:r>
        <w:rPr>
          <w:rFonts w:ascii="Calibri" w:hAnsi="Calibri" w:cs="Calibri"/>
        </w:rPr>
        <w:lastRenderedPageBreak/>
        <w:t xml:space="preserve">полагающим, что оно не содержит ни одного признака, присущего только сторонам. </w:t>
      </w:r>
      <w:proofErr w:type="gramStart"/>
      <w:r>
        <w:rPr>
          <w:rFonts w:ascii="Calibri" w:hAnsi="Calibri" w:cs="Calibri"/>
        </w:rPr>
        <w:t>"Спор о праве, - пишет А.А. Мельников, - таким признаком служить не может, так как он характеризует не только стороны, но и третьих лиц, заявляющих самостоятельные требования на предмет спора" &lt;3&gt;. Таким образом, А.А. Мельников отождествляет третье лицо по признаку наличия спора о праве с понятием стороны как субъектов гражданского процесса.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Однако, как указывала М.С. </w:t>
      </w:r>
      <w:proofErr w:type="spellStart"/>
      <w:r>
        <w:rPr>
          <w:rFonts w:ascii="Calibri" w:hAnsi="Calibri" w:cs="Calibri"/>
        </w:rPr>
        <w:t>Шакарян</w:t>
      </w:r>
      <w:proofErr w:type="spellEnd"/>
      <w:r>
        <w:rPr>
          <w:rFonts w:ascii="Calibri" w:hAnsi="Calibri" w:cs="Calibri"/>
        </w:rPr>
        <w:t xml:space="preserve"> в своей аргументации, А.А. Мельников не учитывает, что третье лицо, заявляющее самостоятельные требования на предмет спора, пользуется всеми правами и несет обязанности истца, и, следовательно, ему должны быть присущи основные признаки стороны &lt;4&gt;. Но если присущи основные признаки стороны, то не приведет ли данное положение к отождествлению, например, истца и третьего лица с</w:t>
      </w:r>
      <w:proofErr w:type="gramEnd"/>
      <w:r>
        <w:rPr>
          <w:rFonts w:ascii="Calibri" w:hAnsi="Calibri" w:cs="Calibri"/>
        </w:rPr>
        <w:t xml:space="preserve"> самостоятельными требованиями? </w:t>
      </w:r>
      <w:proofErr w:type="gramStart"/>
      <w:r>
        <w:rPr>
          <w:rFonts w:ascii="Calibri" w:hAnsi="Calibri" w:cs="Calibri"/>
        </w:rPr>
        <w:t xml:space="preserve">Ведь существовала позиция у М.А. </w:t>
      </w:r>
      <w:proofErr w:type="spellStart"/>
      <w:r>
        <w:rPr>
          <w:rFonts w:ascii="Calibri" w:hAnsi="Calibri" w:cs="Calibri"/>
        </w:rPr>
        <w:t>Викут</w:t>
      </w:r>
      <w:proofErr w:type="spellEnd"/>
      <w:r>
        <w:rPr>
          <w:rFonts w:ascii="Calibri" w:hAnsi="Calibri" w:cs="Calibri"/>
        </w:rPr>
        <w:t xml:space="preserve"> и А.А. Добровольского, что третье лицо с самостоятельным исковым требованием следует называть истцом исходя из его процессуального положения &lt;5&gt;. Более того, А.А. Добровольский приходил к выводу о том, что самостоятельного вида третьих лиц не существует и их следует именовать не третьими лицами, а сторонами &lt;6&gt;. В современной юридической литературе М.А.</w:t>
      </w:r>
      <w:proofErr w:type="gramEnd"/>
      <w:r>
        <w:rPr>
          <w:rFonts w:ascii="Calibri" w:hAnsi="Calibri" w:cs="Calibri"/>
        </w:rPr>
        <w:t xml:space="preserve"> Рожкова считает, что третье лицо, заявляющее самостоятельные требования относительно предмета спора, - полноправная сторона арбитражного процесса, обладающая всей совокупностью прав и обязанностей истца. Свое мнение она подтверждает простым примером. "Предположим, организация, установив, что принадлежащим ей имуществом завладело иное лицо, которое не имеет на то правовых оснований, предъявляет </w:t>
      </w:r>
      <w:proofErr w:type="spellStart"/>
      <w:r>
        <w:rPr>
          <w:rFonts w:ascii="Calibri" w:hAnsi="Calibri" w:cs="Calibri"/>
        </w:rPr>
        <w:t>виндикационный</w:t>
      </w:r>
      <w:proofErr w:type="spellEnd"/>
      <w:r>
        <w:rPr>
          <w:rFonts w:ascii="Calibri" w:hAnsi="Calibri" w:cs="Calibri"/>
        </w:rPr>
        <w:t xml:space="preserve"> иск (иск не владеющего вещью собственника или иного титульного владельца к незаконно </w:t>
      </w:r>
      <w:proofErr w:type="gramStart"/>
      <w:r>
        <w:rPr>
          <w:rFonts w:ascii="Calibri" w:hAnsi="Calibri" w:cs="Calibri"/>
        </w:rPr>
        <w:t>владеющему</w:t>
      </w:r>
      <w:proofErr w:type="gramEnd"/>
      <w:r>
        <w:rPr>
          <w:rFonts w:ascii="Calibri" w:hAnsi="Calibri" w:cs="Calibri"/>
        </w:rPr>
        <w:t xml:space="preserve"> ею </w:t>
      </w:r>
      <w:proofErr w:type="spellStart"/>
      <w:r>
        <w:rPr>
          <w:rFonts w:ascii="Calibri" w:hAnsi="Calibri" w:cs="Calibri"/>
        </w:rPr>
        <w:t>несобственнику</w:t>
      </w:r>
      <w:proofErr w:type="spellEnd"/>
      <w:r>
        <w:rPr>
          <w:rFonts w:ascii="Calibri" w:hAnsi="Calibri" w:cs="Calibri"/>
        </w:rPr>
        <w:t xml:space="preserve">). В процессе разбирательства спора в дело вступает третье лицо, подтверждающее, что спорное имущество принадлежит ему, и также заявляющее иск об истребовании того же имущества из чужого незаконного владения (из владения ответчика). Таким образом, два лица, самостоятельно претендующие на один объект спора, предъявляют требования к одному ответчику. Оба эти требования арбитражный суд должен рассмотреть и по каждому из них вынести самостоятельное решение. </w:t>
      </w:r>
      <w:r>
        <w:rPr>
          <w:rFonts w:ascii="Calibri" w:hAnsi="Calibri" w:cs="Calibri"/>
          <w:b/>
          <w:bCs/>
        </w:rPr>
        <w:t>Следовательно, статус третьего лица, заявляющего самостоятельные требования относительно предмета спора, - статус третьей стороны в споре" &lt;7&gt;.</w:t>
      </w: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&lt;2&gt; Сборник разъяснений Верховного Суда РСФСР. 4-е изд. М.: Советское законодательство, 1937. С. 183.</w:t>
      </w: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&lt;3&gt; Мельников А.А. Субъективные процессуальные права сторон в гражданском процессе // Советское государство и право. 1972. N 3. С. 20.</w:t>
      </w: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&lt;4&gt; </w:t>
      </w:r>
      <w:proofErr w:type="spellStart"/>
      <w:r>
        <w:rPr>
          <w:rFonts w:ascii="Calibri" w:hAnsi="Calibri" w:cs="Calibri"/>
        </w:rPr>
        <w:t>Шакарян</w:t>
      </w:r>
      <w:proofErr w:type="spellEnd"/>
      <w:r>
        <w:rPr>
          <w:rFonts w:ascii="Calibri" w:hAnsi="Calibri" w:cs="Calibri"/>
        </w:rPr>
        <w:t xml:space="preserve"> М.С. Учение о сторонах в советском гражданском процессе. М., 1983. С. 20.</w:t>
      </w: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&lt;5&gt; </w:t>
      </w:r>
      <w:proofErr w:type="spellStart"/>
      <w:r>
        <w:rPr>
          <w:rFonts w:ascii="Calibri" w:hAnsi="Calibri" w:cs="Calibri"/>
        </w:rPr>
        <w:t>Викут</w:t>
      </w:r>
      <w:proofErr w:type="spellEnd"/>
      <w:r>
        <w:rPr>
          <w:rFonts w:ascii="Calibri" w:hAnsi="Calibri" w:cs="Calibri"/>
        </w:rPr>
        <w:t xml:space="preserve"> М.А. Участие третьих лиц в советском гражданском процессе: </w:t>
      </w:r>
      <w:proofErr w:type="spellStart"/>
      <w:r>
        <w:rPr>
          <w:rFonts w:ascii="Calibri" w:hAnsi="Calibri" w:cs="Calibri"/>
        </w:rPr>
        <w:t>Автореф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proofErr w:type="gramStart"/>
      <w:r>
        <w:rPr>
          <w:rFonts w:ascii="Calibri" w:hAnsi="Calibri" w:cs="Calibri"/>
        </w:rPr>
        <w:t>дис</w:t>
      </w:r>
      <w:proofErr w:type="spellEnd"/>
      <w:r>
        <w:rPr>
          <w:rFonts w:ascii="Calibri" w:hAnsi="Calibri" w:cs="Calibri"/>
        </w:rPr>
        <w:t xml:space="preserve">. ... </w:t>
      </w:r>
      <w:proofErr w:type="spell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>.ю.н</w:t>
      </w:r>
      <w:proofErr w:type="spellEnd"/>
      <w:r>
        <w:rPr>
          <w:rFonts w:ascii="Calibri" w:hAnsi="Calibri" w:cs="Calibri"/>
        </w:rPr>
        <w:t xml:space="preserve">. М., 1953 С. 12; Добровольский А.А. Участие органов государственного управления в советском гражданском процессе: </w:t>
      </w:r>
      <w:proofErr w:type="spellStart"/>
      <w:r>
        <w:rPr>
          <w:rFonts w:ascii="Calibri" w:hAnsi="Calibri" w:cs="Calibri"/>
        </w:rPr>
        <w:t>Автореф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proofErr w:type="gramStart"/>
      <w:r>
        <w:rPr>
          <w:rFonts w:ascii="Calibri" w:hAnsi="Calibri" w:cs="Calibri"/>
        </w:rPr>
        <w:t>дис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>.ю.н</w:t>
      </w:r>
      <w:proofErr w:type="spellEnd"/>
      <w:r>
        <w:rPr>
          <w:rFonts w:ascii="Calibri" w:hAnsi="Calibri" w:cs="Calibri"/>
        </w:rPr>
        <w:t>. М., 1954. С. 13 - 14.</w:t>
      </w: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&lt;6&gt; Добровольский А.А. О третьих лицах с самостоятельными требованиями // Советская юстиция. 1959. N 5. С. 40 - 42.</w:t>
      </w: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&lt;7&gt; Рожкова М.А. </w:t>
      </w:r>
      <w:hyperlink r:id="rId15" w:history="1">
        <w:r>
          <w:rPr>
            <w:rFonts w:ascii="Calibri" w:hAnsi="Calibri" w:cs="Calibri"/>
            <w:color w:val="0000FF"/>
          </w:rPr>
          <w:t>К вопросу о сторонах</w:t>
        </w:r>
      </w:hyperlink>
      <w:r>
        <w:rPr>
          <w:rFonts w:ascii="Calibri" w:hAnsi="Calibri" w:cs="Calibri"/>
        </w:rPr>
        <w:t xml:space="preserve"> арбитражного процесса // Арбитражная практика. 2003. N 1. С. 55 - 58.</w:t>
      </w: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Такая же позиция складывается и в судебной практике: "...практически можно сказать, что третье лицо, заявляющее самостоятельные требования относительно предмета спора, - это опоздавший истец: подай такое третье лицо исковое заявление первым, оно бы и выступало истцом по делу". </w:t>
      </w:r>
      <w:proofErr w:type="gramStart"/>
      <w:r>
        <w:rPr>
          <w:rFonts w:ascii="Calibri" w:hAnsi="Calibri" w:cs="Calibri"/>
        </w:rPr>
        <w:t>Только стороны вправе распоряжаться предметом спора: истец вправе до принятия судебного акта, которым заканчивается дело по существу, изменить основание или предмет иска, увеличить или уменьшить размер исковых требований, а также в любой судебной инстанции до принятия судебного акта, которым заканчивается рассмотрение дела в этой инстанции, отказаться от иска полностью или частично, стороны могут закончить дело мировым соглашением.</w:t>
      </w:r>
      <w:proofErr w:type="gramEnd"/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этой связи, чтобы ответить на ранее поставленный вопрос, необходимо обратиться к отличительным признакам третьего лица с самостоятельными требованиями, которые не дают права отождествления его с истцом. Ведь не случайно в современной юридической литературе </w:t>
      </w:r>
      <w:r>
        <w:rPr>
          <w:rFonts w:ascii="Calibri" w:hAnsi="Calibri" w:cs="Calibri"/>
        </w:rPr>
        <w:lastRenderedPageBreak/>
        <w:t>отмечается, что единственным различием между истцом и третьим лицом, заявляющим самостоятельные требования, является вступление в процесс &lt;8&gt;.</w:t>
      </w: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&lt;8&gt; Рожкова М.А. Мировое соглашение в арбитражном суде: проблемы теории и практики. М., 2004. С. 202 - 203.</w:t>
      </w: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Также, по мнению Л. </w:t>
      </w:r>
      <w:proofErr w:type="spellStart"/>
      <w:r>
        <w:rPr>
          <w:rFonts w:ascii="Calibri" w:hAnsi="Calibri" w:cs="Calibri"/>
        </w:rPr>
        <w:t>Грось</w:t>
      </w:r>
      <w:proofErr w:type="spellEnd"/>
      <w:r>
        <w:rPr>
          <w:rFonts w:ascii="Calibri" w:hAnsi="Calibri" w:cs="Calibri"/>
        </w:rPr>
        <w:t xml:space="preserve">, "третьи лица, заявляющие самостоятельные требования на предмет спора, - лица, считающие себя, а не истца субъектом права требования (в целом или в части) к ответчику. Ответчиками по иску третьего лица, как правило, являются первоначальный истец и ответчик. Если удовлетворяется требование третьего лица, то тем самым признается отсутствие (полностью или частично) права требования у первоначального истца" &lt;9&gt;. Отсюда возникает </w:t>
      </w:r>
      <w:r>
        <w:rPr>
          <w:rFonts w:ascii="Calibri" w:hAnsi="Calibri" w:cs="Calibri"/>
          <w:b/>
          <w:bCs/>
        </w:rPr>
        <w:t>самостоятельный интерес</w:t>
      </w:r>
      <w:r>
        <w:rPr>
          <w:rFonts w:ascii="Calibri" w:hAnsi="Calibri" w:cs="Calibri"/>
        </w:rPr>
        <w:t xml:space="preserve"> третьих лиц, который по </w:t>
      </w:r>
      <w:proofErr w:type="gramStart"/>
      <w:r>
        <w:rPr>
          <w:rFonts w:ascii="Calibri" w:hAnsi="Calibri" w:cs="Calibri"/>
        </w:rPr>
        <w:t>праву</w:t>
      </w:r>
      <w:proofErr w:type="gramEnd"/>
      <w:r>
        <w:rPr>
          <w:rFonts w:ascii="Calibri" w:hAnsi="Calibri" w:cs="Calibri"/>
        </w:rPr>
        <w:t xml:space="preserve"> возможно считать вторым отличительным признаком третьего лица. Профессор Р.Е. Гукасян считал, что интересы первоначального истца и третьего лица, заявляющего самостоятельные требования относительно предмета спора, взаимно исключают друг друга, хотя, по существу, третье лицо занимает положение истца &lt;10&gt;.</w:t>
      </w: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&lt;9&gt; </w:t>
      </w:r>
      <w:proofErr w:type="spellStart"/>
      <w:r>
        <w:rPr>
          <w:rFonts w:ascii="Calibri" w:hAnsi="Calibri" w:cs="Calibri"/>
        </w:rPr>
        <w:t>Грось</w:t>
      </w:r>
      <w:proofErr w:type="spellEnd"/>
      <w:r>
        <w:rPr>
          <w:rFonts w:ascii="Calibri" w:hAnsi="Calibri" w:cs="Calibri"/>
        </w:rPr>
        <w:t xml:space="preserve"> Л. О третьих лицах в гражданском и арбитражном процессе // Хозяйство и право. 1999. N 12. С. 113.</w:t>
      </w: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&lt;10&gt; Гукасян Р. Проблема интереса в советском гражданском процессуальном праве. Саратов, 1970. С. 53.</w:t>
      </w: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Как видно из вышеуказанных обстоятельств, третье лицо, заявляющее самостоятельные требования относительно предмета спора, обладает такими же процессуальными правами и обязанностями истца, но все признаки стороны как третьего лица с самостоятельными требованиями и истца </w:t>
      </w:r>
      <w:proofErr w:type="spellStart"/>
      <w:r>
        <w:rPr>
          <w:rFonts w:ascii="Calibri" w:hAnsi="Calibri" w:cs="Calibri"/>
        </w:rPr>
        <w:t>нетождественны</w:t>
      </w:r>
      <w:proofErr w:type="spellEnd"/>
      <w:r>
        <w:rPr>
          <w:rFonts w:ascii="Calibri" w:hAnsi="Calibri" w:cs="Calibri"/>
        </w:rPr>
        <w:t xml:space="preserve">. Следовательно, определение истца и третьих лиц, заявляющих самостоятельные требования относительно предмета спора, также неравнозначно. Вышеуказанные отличительные признаки третьей стороны, заявляющей самостоятельные требования относительно предмета спора как вступление в процесс и собственный интерес, тем самым предполагают, что статус третьего лица, заявляющего самостоятельные требования относительно предмета спора, - это статус третьего лица в споре, а не третьей стороны в споре. </w:t>
      </w:r>
      <w:r>
        <w:rPr>
          <w:rFonts w:ascii="Calibri" w:hAnsi="Calibri" w:cs="Calibri"/>
          <w:b/>
          <w:bCs/>
        </w:rPr>
        <w:t>Именно понятие третьего лица в споре более определенно раскрывает специфику третьего лица с учетом его отличительных признаков.</w:t>
      </w: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2C80" w:rsidRDefault="004D2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2C80" w:rsidRDefault="004D2C8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36E1F" w:rsidRDefault="00636E1F"/>
    <w:sectPr w:rsidR="00636E1F" w:rsidSect="005B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80"/>
    <w:rsid w:val="003B5210"/>
    <w:rsid w:val="004101B7"/>
    <w:rsid w:val="004D2C80"/>
    <w:rsid w:val="00636E1F"/>
    <w:rsid w:val="00B51391"/>
    <w:rsid w:val="00C73A25"/>
    <w:rsid w:val="00E2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27FAA59801D06A8D710AEEFD7C197E14CF05C5EA5E60FE4D639C16D21F562AAC52CCE8AB29A804LBaFL" TargetMode="External"/><Relationship Id="rId13" Type="http://schemas.openxmlformats.org/officeDocument/2006/relationships/hyperlink" Target="consultantplus://offline/ref=3C27FAA59801D06A8D710AEEFD7C197E14CF05C0E85960FE4D639C16D21F562AAC52CCE8AB28AA01LBa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27FAA59801D06A8D7114EEFA14477212C05BCCEF5C6EAF173CC74B85165C7DLEaBL" TargetMode="External"/><Relationship Id="rId12" Type="http://schemas.openxmlformats.org/officeDocument/2006/relationships/hyperlink" Target="consultantplus://offline/ref=3C27FAA59801D06A8D710AEEFD7C197E14CF05C5EA5E60FE4D639C16D21F562AAC52CCE8AB29A804LBaF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27FAA59801D06A8D710AEEFD7C197E14CF05C0E85960FE4D639C16D21F562AAC52CCE8AB28AA0CLBaAL" TargetMode="External"/><Relationship Id="rId11" Type="http://schemas.openxmlformats.org/officeDocument/2006/relationships/hyperlink" Target="consultantplus://offline/ref=3C27FAA59801D06A8D710AEEFD7C197E14CF05C5EA5E60FE4D639C16D21F562AAC52CCE8AB28A101LBaBL" TargetMode="External"/><Relationship Id="rId5" Type="http://schemas.openxmlformats.org/officeDocument/2006/relationships/hyperlink" Target="consultantplus://offline/ref=3C27FAA59801D06A8D7114EEFA14477212C05BCCEF5C6EAF173CC74B85165C7DLEaBL" TargetMode="External"/><Relationship Id="rId15" Type="http://schemas.openxmlformats.org/officeDocument/2006/relationships/hyperlink" Target="consultantplus://offline/ref=3C27FAA59801D06A8D7105E5E37C197E11C801C6E60D37FC1C369213DA4F1E3AE217C1E9AB29LAaFL" TargetMode="External"/><Relationship Id="rId10" Type="http://schemas.openxmlformats.org/officeDocument/2006/relationships/hyperlink" Target="consultantplus://offline/ref=3C27FAA59801D06A8D7114EEFA14477212C05BCCEF5C6EAF173CC74B85165C7DLEa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27FAA59801D06A8D710AEEFD7C197E14CF05C5EA5E60FE4D639C16D21F562AAC52CCE8AB29A805LBaFL" TargetMode="External"/><Relationship Id="rId14" Type="http://schemas.openxmlformats.org/officeDocument/2006/relationships/hyperlink" Target="consultantplus://offline/ref=3C27FAA59801D06A8D710AEEFD7C197E14CF05C0E85960FE4D639C16D21F562AAC52CCE8AB28AA03LBa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Информационно-библиографический отдел</dc:creator>
  <cp:lastModifiedBy>Информационно-библиографический отдел</cp:lastModifiedBy>
  <cp:revision>1</cp:revision>
  <dcterms:created xsi:type="dcterms:W3CDTF">2015-03-07T11:26:00Z</dcterms:created>
  <dcterms:modified xsi:type="dcterms:W3CDTF">2015-03-07T11:26:00Z</dcterms:modified>
</cp:coreProperties>
</file>