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62" w:rsidRDefault="0028166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281662" w:rsidRDefault="00281662">
      <w:pPr>
        <w:widowControl w:val="0"/>
        <w:autoSpaceDE w:val="0"/>
        <w:autoSpaceDN w:val="0"/>
        <w:adjustRightInd w:val="0"/>
        <w:spacing w:after="0" w:line="240" w:lineRule="auto"/>
        <w:ind w:firstLine="540"/>
        <w:jc w:val="both"/>
        <w:outlineLvl w:val="0"/>
        <w:rPr>
          <w:rFonts w:ascii="Calibri" w:hAnsi="Calibri" w:cs="Calibri"/>
        </w:rPr>
      </w:pPr>
    </w:p>
    <w:p w:rsidR="00281662" w:rsidRDefault="002816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 СОСТАВА МАССОВЫХ БЕСПОРЯДКОВ &lt;*&gt;</w:t>
      </w:r>
    </w:p>
    <w:p w:rsidR="00281662" w:rsidRDefault="00281662">
      <w:pPr>
        <w:widowControl w:val="0"/>
        <w:autoSpaceDE w:val="0"/>
        <w:autoSpaceDN w:val="0"/>
        <w:adjustRightInd w:val="0"/>
        <w:spacing w:after="0" w:line="240" w:lineRule="auto"/>
        <w:jc w:val="center"/>
        <w:rPr>
          <w:rFonts w:ascii="Calibri" w:hAnsi="Calibri" w:cs="Calibri"/>
          <w:b/>
          <w:bCs/>
        </w:rPr>
      </w:pPr>
    </w:p>
    <w:p w:rsidR="00281662" w:rsidRPr="00281662" w:rsidRDefault="00281662">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А</w:t>
      </w:r>
      <w:r w:rsidRPr="00281662">
        <w:rPr>
          <w:rFonts w:ascii="Calibri" w:hAnsi="Calibri" w:cs="Calibri"/>
          <w:b/>
          <w:bCs/>
          <w:lang w:val="en-US"/>
        </w:rPr>
        <w:t>.</w:t>
      </w:r>
      <w:r>
        <w:rPr>
          <w:rFonts w:ascii="Calibri" w:hAnsi="Calibri" w:cs="Calibri"/>
          <w:b/>
          <w:bCs/>
        </w:rPr>
        <w:t>Ф</w:t>
      </w:r>
      <w:r w:rsidRPr="00281662">
        <w:rPr>
          <w:rFonts w:ascii="Calibri" w:hAnsi="Calibri" w:cs="Calibri"/>
          <w:b/>
          <w:bCs/>
          <w:lang w:val="en-US"/>
        </w:rPr>
        <w:t xml:space="preserve">. </w:t>
      </w:r>
      <w:r>
        <w:rPr>
          <w:rFonts w:ascii="Calibri" w:hAnsi="Calibri" w:cs="Calibri"/>
          <w:b/>
          <w:bCs/>
        </w:rPr>
        <w:t>АХМЕТХАНОВ</w:t>
      </w: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r w:rsidRPr="00281662">
        <w:rPr>
          <w:rFonts w:ascii="Calibri" w:hAnsi="Calibri" w:cs="Calibri"/>
          <w:lang w:val="en-US"/>
        </w:rPr>
        <w:t>--------------------------------</w:t>
      </w: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r w:rsidRPr="00281662">
        <w:rPr>
          <w:rFonts w:ascii="Calibri" w:hAnsi="Calibri" w:cs="Calibri"/>
          <w:lang w:val="en-US"/>
        </w:rPr>
        <w:t xml:space="preserve">&lt;*&gt; </w:t>
      </w:r>
      <w:proofErr w:type="spellStart"/>
      <w:r w:rsidRPr="00281662">
        <w:rPr>
          <w:rFonts w:ascii="Calibri" w:hAnsi="Calibri" w:cs="Calibri"/>
          <w:lang w:val="en-US"/>
        </w:rPr>
        <w:t>Ahmethanov</w:t>
      </w:r>
      <w:proofErr w:type="spellEnd"/>
      <w:r w:rsidRPr="00281662">
        <w:rPr>
          <w:rFonts w:ascii="Calibri" w:hAnsi="Calibri" w:cs="Calibri"/>
          <w:lang w:val="en-US"/>
        </w:rPr>
        <w:t xml:space="preserve"> A.F. The object of the riots.</w:t>
      </w: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p>
    <w:p w:rsidR="00281662" w:rsidRDefault="0028166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Ахметханов</w:t>
      </w:r>
      <w:proofErr w:type="spellEnd"/>
      <w:r>
        <w:rPr>
          <w:rFonts w:ascii="Calibri" w:hAnsi="Calibri" w:cs="Calibri"/>
        </w:rPr>
        <w:t xml:space="preserve"> Артур </w:t>
      </w:r>
      <w:proofErr w:type="spellStart"/>
      <w:r>
        <w:rPr>
          <w:rFonts w:ascii="Calibri" w:hAnsi="Calibri" w:cs="Calibri"/>
        </w:rPr>
        <w:t>Фарвазович</w:t>
      </w:r>
      <w:proofErr w:type="spellEnd"/>
      <w:r>
        <w:rPr>
          <w:rFonts w:ascii="Calibri" w:hAnsi="Calibri" w:cs="Calibri"/>
        </w:rPr>
        <w:t>, адъюнкт кафедры уголовного права Краснодарского университета МВД России.</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статье предлагается уголовно-правовая характеристика объекта преступления, предусмотренного </w:t>
      </w:r>
      <w:hyperlink r:id="rId6" w:history="1">
        <w:r>
          <w:rPr>
            <w:rFonts w:ascii="Calibri" w:hAnsi="Calibri" w:cs="Calibri"/>
            <w:color w:val="0000FF"/>
          </w:rPr>
          <w:t>ст. 212</w:t>
        </w:r>
      </w:hyperlink>
      <w:r>
        <w:rPr>
          <w:rFonts w:ascii="Calibri" w:hAnsi="Calibri" w:cs="Calibri"/>
        </w:rPr>
        <w:t xml:space="preserve"> УК РФ.</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преступление, ответственность, конституционные права, общественный порядок, беспорядки.</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r w:rsidRPr="00281662">
        <w:rPr>
          <w:rFonts w:ascii="Calibri" w:hAnsi="Calibri" w:cs="Calibri"/>
          <w:lang w:val="en-US"/>
        </w:rPr>
        <w:t>In the article the criminal-legal characteristic of the object of the crime provided for by article 212 of the Criminal code of the Russian Federation.</w:t>
      </w: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r w:rsidRPr="00281662">
        <w:rPr>
          <w:rFonts w:ascii="Calibri" w:hAnsi="Calibri" w:cs="Calibri"/>
          <w:lang w:val="en-US"/>
        </w:rPr>
        <w:t>Key words: crime, responsibility, constitutional law, public order, disorder.</w:t>
      </w:r>
    </w:p>
    <w:p w:rsidR="00281662" w:rsidRPr="00281662" w:rsidRDefault="00281662">
      <w:pPr>
        <w:widowControl w:val="0"/>
        <w:autoSpaceDE w:val="0"/>
        <w:autoSpaceDN w:val="0"/>
        <w:adjustRightInd w:val="0"/>
        <w:spacing w:after="0" w:line="240" w:lineRule="auto"/>
        <w:ind w:firstLine="540"/>
        <w:jc w:val="both"/>
        <w:rPr>
          <w:rFonts w:ascii="Calibri" w:hAnsi="Calibri" w:cs="Calibri"/>
          <w:lang w:val="en-US"/>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теории уголовного права доминирующей является концепция понимания объекта состава преступления как общественных отношений, охраняемых уголовным законом от преступных посягательств &lt;1&gt;. Как справедливо указывает Ю.Е. </w:t>
      </w:r>
      <w:proofErr w:type="spellStart"/>
      <w:r>
        <w:rPr>
          <w:rFonts w:ascii="Calibri" w:hAnsi="Calibri" w:cs="Calibri"/>
        </w:rPr>
        <w:t>Пудовочкин</w:t>
      </w:r>
      <w:proofErr w:type="spellEnd"/>
      <w:r>
        <w:rPr>
          <w:rFonts w:ascii="Calibri" w:hAnsi="Calibri" w:cs="Calibri"/>
        </w:rPr>
        <w:t>, "объект преступления занимает особое место в структуре состава преступления. Во многом он выполняет системообразующую функцию, т.к. именно от характеристики объекта зависит то, каким образом он может быть нарушен... какие последствия могут наступить" &lt;2&gt;.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proofErr w:type="spellStart"/>
      <w:r>
        <w:rPr>
          <w:rFonts w:ascii="Calibri" w:hAnsi="Calibri" w:cs="Calibri"/>
        </w:rPr>
        <w:t>Коржанский</w:t>
      </w:r>
      <w:proofErr w:type="spellEnd"/>
      <w:r>
        <w:rPr>
          <w:rFonts w:ascii="Calibri" w:hAnsi="Calibri" w:cs="Calibri"/>
        </w:rPr>
        <w:t xml:space="preserve"> Н.И. Объект и предмет уголовно-правовой охраны. М., 1980. С. 28; Винокуров В.Н. Объект преступления: теория, законодательство, практика: Монография. М.: </w:t>
      </w:r>
      <w:proofErr w:type="spellStart"/>
      <w:r>
        <w:rPr>
          <w:rFonts w:ascii="Calibri" w:hAnsi="Calibri" w:cs="Calibri"/>
        </w:rPr>
        <w:t>Юрлитинформ</w:t>
      </w:r>
      <w:proofErr w:type="spellEnd"/>
      <w:r>
        <w:rPr>
          <w:rFonts w:ascii="Calibri" w:hAnsi="Calibri" w:cs="Calibri"/>
        </w:rPr>
        <w:t>, 2010. С. 20 и др.</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proofErr w:type="spellStart"/>
      <w:r>
        <w:rPr>
          <w:rFonts w:ascii="Calibri" w:hAnsi="Calibri" w:cs="Calibri"/>
        </w:rPr>
        <w:t>Пудовочкин</w:t>
      </w:r>
      <w:proofErr w:type="spellEnd"/>
      <w:r>
        <w:rPr>
          <w:rFonts w:ascii="Calibri" w:hAnsi="Calibri" w:cs="Calibri"/>
        </w:rPr>
        <w:t xml:space="preserve"> Ю.Е. Учение о составе преступления: Учеб</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 xml:space="preserve">особие. М.: </w:t>
      </w:r>
      <w:proofErr w:type="spellStart"/>
      <w:r>
        <w:rPr>
          <w:rFonts w:ascii="Calibri" w:hAnsi="Calibri" w:cs="Calibri"/>
        </w:rPr>
        <w:t>Юрлитинформ</w:t>
      </w:r>
      <w:proofErr w:type="spellEnd"/>
      <w:r>
        <w:rPr>
          <w:rFonts w:ascii="Calibri" w:hAnsi="Calibri" w:cs="Calibri"/>
        </w:rPr>
        <w:t>, 2009. С. 39 - 40.</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контексте исследования вопросов уголовно-правового противодействия нарушениям в сфере организации и проведения публичных массовых мероприятий проблема определения непосредственного объекта состава массовых беспорядков является весьма актуальной, поскольку позволяет определить, какая часть названных общественных отношений поставлена под охрану уголовно-правовым запретом, регламентированным </w:t>
      </w:r>
      <w:hyperlink r:id="rId7" w:history="1">
        <w:r>
          <w:rPr>
            <w:rFonts w:ascii="Calibri" w:hAnsi="Calibri" w:cs="Calibri"/>
            <w:color w:val="0000FF"/>
          </w:rPr>
          <w:t>ст. 212</w:t>
        </w:r>
      </w:hyperlink>
      <w:r>
        <w:rPr>
          <w:rFonts w:ascii="Calibri" w:hAnsi="Calibri" w:cs="Calibri"/>
        </w:rPr>
        <w:t xml:space="preserve"> УК РФ. Безусловно, правильное понимание объекта выступает предпосылкой и для уяснения социально-юридической сущности данного преступления.</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юридической литературы показывает, что в большинстве случаев определение непосредственного объекта состава массовых беспорядков представлено чрезмерно лаконично. Так, Б.В. </w:t>
      </w:r>
      <w:proofErr w:type="spellStart"/>
      <w:r>
        <w:rPr>
          <w:rFonts w:ascii="Calibri" w:hAnsi="Calibri" w:cs="Calibri"/>
        </w:rPr>
        <w:t>Яцеленко</w:t>
      </w:r>
      <w:proofErr w:type="spellEnd"/>
      <w:r>
        <w:rPr>
          <w:rFonts w:ascii="Calibri" w:hAnsi="Calibri" w:cs="Calibri"/>
        </w:rPr>
        <w:t xml:space="preserve"> утверждает, что объектом состава массовых беспорядков выступает общественная безопасность &lt;3&gt;. Однако очевидно, что общественная </w:t>
      </w:r>
      <w:proofErr w:type="gramStart"/>
      <w:r>
        <w:rPr>
          <w:rFonts w:ascii="Calibri" w:hAnsi="Calibri" w:cs="Calibri"/>
        </w:rPr>
        <w:t>безопасность</w:t>
      </w:r>
      <w:proofErr w:type="gramEnd"/>
      <w:r>
        <w:rPr>
          <w:rFonts w:ascii="Calibri" w:hAnsi="Calibri" w:cs="Calibri"/>
        </w:rPr>
        <w:t xml:space="preserve"> несомненно страдает в результате совершения преступления, предусмотренного </w:t>
      </w:r>
      <w:hyperlink r:id="rId8" w:history="1">
        <w:r>
          <w:rPr>
            <w:rFonts w:ascii="Calibri" w:hAnsi="Calibri" w:cs="Calibri"/>
            <w:color w:val="0000FF"/>
          </w:rPr>
          <w:t>ст. 212</w:t>
        </w:r>
      </w:hyperlink>
      <w:r>
        <w:rPr>
          <w:rFonts w:ascii="Calibri" w:hAnsi="Calibri" w:cs="Calibri"/>
        </w:rPr>
        <w:t xml:space="preserve"> УК РФ, но этот объект присущ значительному количеству общественно опасных деяний, закрепленных в </w:t>
      </w:r>
      <w:hyperlink r:id="rId9" w:history="1">
        <w:r>
          <w:rPr>
            <w:rFonts w:ascii="Calibri" w:hAnsi="Calibri" w:cs="Calibri"/>
            <w:color w:val="0000FF"/>
          </w:rPr>
          <w:t>главе 24</w:t>
        </w:r>
      </w:hyperlink>
      <w:r>
        <w:rPr>
          <w:rFonts w:ascii="Calibri" w:hAnsi="Calibri" w:cs="Calibri"/>
        </w:rPr>
        <w:t xml:space="preserve"> УК РФ "Преступления против общественной безопасности".</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81662" w:rsidRDefault="0028166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281662" w:rsidRDefault="00281662">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Учебник</w:t>
        </w:r>
      </w:hyperlink>
      <w:r>
        <w:rPr>
          <w:rFonts w:ascii="Calibri" w:hAnsi="Calibri" w:cs="Calibri"/>
        </w:rPr>
        <w:t xml:space="preserve"> "Уголовное право Российской Федерации. Особенная часть" (под ред. Л.В. </w:t>
      </w:r>
      <w:proofErr w:type="spellStart"/>
      <w:r>
        <w:rPr>
          <w:rFonts w:ascii="Calibri" w:hAnsi="Calibri" w:cs="Calibri"/>
        </w:rPr>
        <w:t>Иногамовой-Хегай</w:t>
      </w:r>
      <w:proofErr w:type="spellEnd"/>
      <w:r>
        <w:rPr>
          <w:rFonts w:ascii="Calibri" w:hAnsi="Calibri" w:cs="Calibri"/>
        </w:rPr>
        <w:t xml:space="preserve">, А.И. </w:t>
      </w:r>
      <w:proofErr w:type="spellStart"/>
      <w:r>
        <w:rPr>
          <w:rFonts w:ascii="Calibri" w:hAnsi="Calibri" w:cs="Calibri"/>
        </w:rPr>
        <w:t>Рарога</w:t>
      </w:r>
      <w:proofErr w:type="spellEnd"/>
      <w:r>
        <w:rPr>
          <w:rFonts w:ascii="Calibri" w:hAnsi="Calibri" w:cs="Calibri"/>
        </w:rPr>
        <w:t xml:space="preserve">, А.И. </w:t>
      </w:r>
      <w:proofErr w:type="spellStart"/>
      <w:r>
        <w:rPr>
          <w:rFonts w:ascii="Calibri" w:hAnsi="Calibri" w:cs="Calibri"/>
        </w:rPr>
        <w:t>Чучаева</w:t>
      </w:r>
      <w:proofErr w:type="spellEnd"/>
      <w:r>
        <w:rPr>
          <w:rFonts w:ascii="Calibri" w:hAnsi="Calibri" w:cs="Calibri"/>
        </w:rPr>
        <w:t>) включен в информационный банк согласно публикации - КОНТРАКТ, ИНФРА-М, 2009 (2-е издание, исправленное и дополненное).</w:t>
      </w:r>
    </w:p>
    <w:p w:rsidR="00281662" w:rsidRDefault="0028166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Уголовное право России. Части Общая и Особенная: Учебник</w:t>
      </w:r>
      <w:proofErr w:type="gramStart"/>
      <w:r>
        <w:rPr>
          <w:rFonts w:ascii="Calibri" w:hAnsi="Calibri" w:cs="Calibri"/>
        </w:rPr>
        <w:t xml:space="preserve"> / П</w:t>
      </w:r>
      <w:proofErr w:type="gramEnd"/>
      <w:r>
        <w:rPr>
          <w:rFonts w:ascii="Calibri" w:hAnsi="Calibri" w:cs="Calibri"/>
        </w:rPr>
        <w:t xml:space="preserve">од ред. А.И. </w:t>
      </w:r>
      <w:proofErr w:type="spellStart"/>
      <w:r>
        <w:rPr>
          <w:rFonts w:ascii="Calibri" w:hAnsi="Calibri" w:cs="Calibri"/>
        </w:rPr>
        <w:t>Рарога</w:t>
      </w:r>
      <w:proofErr w:type="spellEnd"/>
      <w:r>
        <w:rPr>
          <w:rFonts w:ascii="Calibri" w:hAnsi="Calibri" w:cs="Calibri"/>
        </w:rPr>
        <w:t xml:space="preserve">. 7-е изд., </w:t>
      </w:r>
      <w:proofErr w:type="spellStart"/>
      <w:r>
        <w:rPr>
          <w:rFonts w:ascii="Calibri" w:hAnsi="Calibri" w:cs="Calibri"/>
        </w:rPr>
        <w:t>перераб</w:t>
      </w:r>
      <w:proofErr w:type="spellEnd"/>
      <w:r>
        <w:rPr>
          <w:rFonts w:ascii="Calibri" w:hAnsi="Calibri" w:cs="Calibri"/>
        </w:rPr>
        <w:t>. и доп. М.: Проспект, 2012. С. 506.</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П.В. Агапов предлагает </w:t>
      </w:r>
      <w:proofErr w:type="gramStart"/>
      <w:r>
        <w:rPr>
          <w:rFonts w:ascii="Calibri" w:hAnsi="Calibri" w:cs="Calibri"/>
        </w:rPr>
        <w:t>более развернутую</w:t>
      </w:r>
      <w:proofErr w:type="gramEnd"/>
      <w:r>
        <w:rPr>
          <w:rFonts w:ascii="Calibri" w:hAnsi="Calibri" w:cs="Calibri"/>
        </w:rPr>
        <w:t xml:space="preserve"> трактовку непосредственного объекта данного преступления: "непосредственным объектом... является состояние защищенности жизненно важных интересов личности, общества и государства от разнообразных угроз </w:t>
      </w:r>
      <w:proofErr w:type="spellStart"/>
      <w:r>
        <w:rPr>
          <w:rFonts w:ascii="Calibri" w:hAnsi="Calibri" w:cs="Calibri"/>
        </w:rPr>
        <w:t>общеопасного</w:t>
      </w:r>
      <w:proofErr w:type="spellEnd"/>
      <w:r>
        <w:rPr>
          <w:rFonts w:ascii="Calibri" w:hAnsi="Calibri" w:cs="Calibri"/>
        </w:rPr>
        <w:t xml:space="preserve"> характера" &lt;4&gt;. Вместе с тем следует обратить внимание, что автор лишь заменил термин "общественная безопасность" его нормативным определением. Тем самым формулировка непосредственного объекта состава массовых беспорядков не получила более конкретизированный вид, позволяющий отличить рассматриваемое преступление от других деяний, предусмотренных в </w:t>
      </w:r>
      <w:hyperlink r:id="rId11" w:history="1">
        <w:r>
          <w:rPr>
            <w:rFonts w:ascii="Calibri" w:hAnsi="Calibri" w:cs="Calibri"/>
            <w:color w:val="0000FF"/>
          </w:rPr>
          <w:t>главе 24</w:t>
        </w:r>
      </w:hyperlink>
      <w:r>
        <w:rPr>
          <w:rFonts w:ascii="Calibri" w:hAnsi="Calibri" w:cs="Calibri"/>
        </w:rPr>
        <w:t xml:space="preserve"> УК РФ.</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&lt;4&gt; Уголовное право России. Общая и Особенная части: Учебник</w:t>
      </w:r>
      <w:proofErr w:type="gramStart"/>
      <w:r>
        <w:rPr>
          <w:rFonts w:ascii="Calibri" w:hAnsi="Calibri" w:cs="Calibri"/>
        </w:rPr>
        <w:t xml:space="preserve"> / П</w:t>
      </w:r>
      <w:proofErr w:type="gramEnd"/>
      <w:r>
        <w:rPr>
          <w:rFonts w:ascii="Calibri" w:hAnsi="Calibri" w:cs="Calibri"/>
        </w:rPr>
        <w:t xml:space="preserve">од ред. </w:t>
      </w:r>
      <w:proofErr w:type="spellStart"/>
      <w:r>
        <w:rPr>
          <w:rFonts w:ascii="Calibri" w:hAnsi="Calibri" w:cs="Calibri"/>
        </w:rPr>
        <w:t>д.ю.н</w:t>
      </w:r>
      <w:proofErr w:type="spellEnd"/>
      <w:r>
        <w:rPr>
          <w:rFonts w:ascii="Calibri" w:hAnsi="Calibri" w:cs="Calibri"/>
        </w:rPr>
        <w:t xml:space="preserve">., проф. В.К. </w:t>
      </w:r>
      <w:proofErr w:type="spellStart"/>
      <w:r>
        <w:rPr>
          <w:rFonts w:ascii="Calibri" w:hAnsi="Calibri" w:cs="Calibri"/>
        </w:rPr>
        <w:t>Дуюнова</w:t>
      </w:r>
      <w:proofErr w:type="spellEnd"/>
      <w:r>
        <w:rPr>
          <w:rFonts w:ascii="Calibri" w:hAnsi="Calibri" w:cs="Calibri"/>
        </w:rPr>
        <w:t>. М.: РИОР, 2008. С. 487.</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Е.Н. </w:t>
      </w:r>
      <w:proofErr w:type="spellStart"/>
      <w:r>
        <w:rPr>
          <w:rFonts w:ascii="Calibri" w:hAnsi="Calibri" w:cs="Calibri"/>
        </w:rPr>
        <w:t>Федик</w:t>
      </w:r>
      <w:proofErr w:type="spellEnd"/>
      <w:r>
        <w:rPr>
          <w:rFonts w:ascii="Calibri" w:hAnsi="Calibri" w:cs="Calibri"/>
        </w:rPr>
        <w:t xml:space="preserve"> в целом соглашается с точкой зрения предыдущих авторов и добавляет, что дополнительным объектом преступления, предусмотренного </w:t>
      </w:r>
      <w:hyperlink r:id="rId12" w:history="1">
        <w:r>
          <w:rPr>
            <w:rFonts w:ascii="Calibri" w:hAnsi="Calibri" w:cs="Calibri"/>
            <w:color w:val="0000FF"/>
          </w:rPr>
          <w:t>ст. 212</w:t>
        </w:r>
      </w:hyperlink>
      <w:r>
        <w:rPr>
          <w:rFonts w:ascii="Calibri" w:hAnsi="Calibri" w:cs="Calibri"/>
        </w:rPr>
        <w:t xml:space="preserve"> УК РФ, выступают "отношения по обеспечению телесной неприкосновенности человека, его здоровья, собственности, общественного порядка, нормальной деятельности предприятий, учреждений, органов власти и управления" &lt;5&gt;.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w:t>
      </w:r>
      <w:hyperlink r:id="rId13" w:history="1">
        <w:r>
          <w:rPr>
            <w:rFonts w:ascii="Calibri" w:hAnsi="Calibri" w:cs="Calibri"/>
            <w:color w:val="0000FF"/>
          </w:rPr>
          <w:t>Комментарий</w:t>
        </w:r>
      </w:hyperlink>
      <w:r>
        <w:rPr>
          <w:rFonts w:ascii="Calibri" w:hAnsi="Calibri" w:cs="Calibri"/>
        </w:rPr>
        <w:t xml:space="preserve"> к Уголовному кодексу Российской Федерации (постатейный) / Под ред. А.В. </w:t>
      </w:r>
      <w:proofErr w:type="spellStart"/>
      <w:r>
        <w:rPr>
          <w:rFonts w:ascii="Calibri" w:hAnsi="Calibri" w:cs="Calibri"/>
        </w:rPr>
        <w:t>Бриллиантова</w:t>
      </w:r>
      <w:proofErr w:type="spellEnd"/>
      <w:r>
        <w:rPr>
          <w:rFonts w:ascii="Calibri" w:hAnsi="Calibri" w:cs="Calibri"/>
        </w:rPr>
        <w:t>. М.: Проспект, 2010. С. 829.</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нашему мнению, данное дополнение вполне логично, т.к. оно учитывает способы совершения исследуемого преступления - насилие, погромы, поджоги, уничтожение имущества, применение огнестрельного оружия, взрывчатых веществ или взрывных устройств, а также оказание вооруженного сопротивления представителю власти. В то же время такое ценное дополнение не исключает в полной мере </w:t>
      </w:r>
      <w:proofErr w:type="spellStart"/>
      <w:r>
        <w:rPr>
          <w:rFonts w:ascii="Calibri" w:hAnsi="Calibri" w:cs="Calibri"/>
        </w:rPr>
        <w:t>неконкретизированности</w:t>
      </w:r>
      <w:proofErr w:type="spellEnd"/>
      <w:r>
        <w:rPr>
          <w:rFonts w:ascii="Calibri" w:hAnsi="Calibri" w:cs="Calibri"/>
        </w:rPr>
        <w:t xml:space="preserve"> формулировки основного непосредственного объекта состава массовых беспорядков.</w:t>
      </w:r>
    </w:p>
    <w:p w:rsidR="00281662" w:rsidRDefault="002816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М.П. </w:t>
      </w:r>
      <w:proofErr w:type="spellStart"/>
      <w:r>
        <w:rPr>
          <w:rFonts w:ascii="Calibri" w:hAnsi="Calibri" w:cs="Calibri"/>
        </w:rPr>
        <w:t>Карпушин</w:t>
      </w:r>
      <w:proofErr w:type="spellEnd"/>
      <w:r>
        <w:rPr>
          <w:rFonts w:ascii="Calibri" w:hAnsi="Calibri" w:cs="Calibri"/>
        </w:rPr>
        <w:t xml:space="preserve"> пишет, что "массовые беспорядки посягают на такие важные объекты, как основные интересы СССР в области государственного управления, охраны общественной безопасности и общественного порядка", а "поскольку совершение массовых беспорядков выражается в уничтожении и повреждении имущества и посягательстве на личности, их объектами могут быть также государственная и общественная либо личная собственность, личность представителей власти и отдельных граждан" &lt;6&gt;. Конечно</w:t>
      </w:r>
      <w:proofErr w:type="gramEnd"/>
      <w:r>
        <w:rPr>
          <w:rFonts w:ascii="Calibri" w:hAnsi="Calibri" w:cs="Calibri"/>
        </w:rPr>
        <w:t xml:space="preserve"> </w:t>
      </w:r>
      <w:proofErr w:type="gramStart"/>
      <w:r>
        <w:rPr>
          <w:rFonts w:ascii="Calibri" w:hAnsi="Calibri" w:cs="Calibri"/>
        </w:rPr>
        <w:t>же</w:t>
      </w:r>
      <w:proofErr w:type="gramEnd"/>
      <w:r>
        <w:rPr>
          <w:rFonts w:ascii="Calibri" w:hAnsi="Calibri" w:cs="Calibri"/>
        </w:rPr>
        <w:t>, процитированное видение автором содержания объекта состава массовых беспорядков основывается на советском законодательстве. И, в частности, в современных условиях указание на нарушение основных интересов страны в области государственного управления утратило свою актуальность вследствие пересмотра видовой принадлежности изучаемого состава преступления.</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Дьяков С.В., Игнатьев А.А., </w:t>
      </w:r>
      <w:proofErr w:type="spellStart"/>
      <w:r>
        <w:rPr>
          <w:rFonts w:ascii="Calibri" w:hAnsi="Calibri" w:cs="Calibri"/>
        </w:rPr>
        <w:t>Карпушин</w:t>
      </w:r>
      <w:proofErr w:type="spellEnd"/>
      <w:r>
        <w:rPr>
          <w:rFonts w:ascii="Calibri" w:hAnsi="Calibri" w:cs="Calibri"/>
        </w:rPr>
        <w:t xml:space="preserve"> М.П. Ответственность за государственные преступления / Общ</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р</w:t>
      </w:r>
      <w:proofErr w:type="gramEnd"/>
      <w:r>
        <w:rPr>
          <w:rFonts w:ascii="Calibri" w:hAnsi="Calibri" w:cs="Calibri"/>
        </w:rPr>
        <w:t xml:space="preserve">ед. и </w:t>
      </w:r>
      <w:proofErr w:type="spellStart"/>
      <w:r>
        <w:rPr>
          <w:rFonts w:ascii="Calibri" w:hAnsi="Calibri" w:cs="Calibri"/>
        </w:rPr>
        <w:t>введ</w:t>
      </w:r>
      <w:proofErr w:type="spellEnd"/>
      <w:r>
        <w:rPr>
          <w:rFonts w:ascii="Calibri" w:hAnsi="Calibri" w:cs="Calibri"/>
        </w:rPr>
        <w:t xml:space="preserve">. Л.И. </w:t>
      </w:r>
      <w:proofErr w:type="spellStart"/>
      <w:r>
        <w:rPr>
          <w:rFonts w:ascii="Calibri" w:hAnsi="Calibri" w:cs="Calibri"/>
        </w:rPr>
        <w:t>Баркова</w:t>
      </w:r>
      <w:proofErr w:type="spellEnd"/>
      <w:r>
        <w:rPr>
          <w:rFonts w:ascii="Calibri" w:hAnsi="Calibri" w:cs="Calibri"/>
        </w:rPr>
        <w:t xml:space="preserve">. М.: </w:t>
      </w:r>
      <w:proofErr w:type="spellStart"/>
      <w:r>
        <w:rPr>
          <w:rFonts w:ascii="Calibri" w:hAnsi="Calibri" w:cs="Calibri"/>
        </w:rPr>
        <w:t>Юрид</w:t>
      </w:r>
      <w:proofErr w:type="spellEnd"/>
      <w:r>
        <w:rPr>
          <w:rFonts w:ascii="Calibri" w:hAnsi="Calibri" w:cs="Calibri"/>
        </w:rPr>
        <w:t>. лит</w:t>
      </w:r>
      <w:proofErr w:type="gramStart"/>
      <w:r>
        <w:rPr>
          <w:rFonts w:ascii="Calibri" w:hAnsi="Calibri" w:cs="Calibri"/>
        </w:rPr>
        <w:t xml:space="preserve">., </w:t>
      </w:r>
      <w:proofErr w:type="gramEnd"/>
      <w:r>
        <w:rPr>
          <w:rFonts w:ascii="Calibri" w:hAnsi="Calibri" w:cs="Calibri"/>
        </w:rPr>
        <w:t>1988. С. 110.</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мнению П.В. </w:t>
      </w:r>
      <w:proofErr w:type="spellStart"/>
      <w:r>
        <w:rPr>
          <w:rFonts w:ascii="Calibri" w:hAnsi="Calibri" w:cs="Calibri"/>
        </w:rPr>
        <w:t>Помазкова</w:t>
      </w:r>
      <w:proofErr w:type="spellEnd"/>
      <w:r>
        <w:rPr>
          <w:rFonts w:ascii="Calibri" w:hAnsi="Calibri" w:cs="Calibri"/>
        </w:rPr>
        <w:t>, непосредственным объектом состава массовых беспорядков "является общественный порядок как специфический компонент общественной безопасности" &lt;7&gt;. В этом определении заслуживает одобрения стремление автора сузить границы широко распространенного понимания непосредственного объекта состава массовых беспорядков до пределов компонента общественной безопасности в виде общественного порядка.</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&lt;7&gt; Помазков П.В. Борьба с преступлениями против общественного порядка: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наук. Ростов н</w:t>
      </w:r>
      <w:proofErr w:type="gramStart"/>
      <w:r>
        <w:rPr>
          <w:rFonts w:ascii="Calibri" w:hAnsi="Calibri" w:cs="Calibri"/>
        </w:rPr>
        <w:t>/Д</w:t>
      </w:r>
      <w:proofErr w:type="gramEnd"/>
      <w:r>
        <w:rPr>
          <w:rFonts w:ascii="Calibri" w:hAnsi="Calibri" w:cs="Calibri"/>
        </w:rPr>
        <w:t>, 2004. С. 55 - 56.</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Стоит отметить, что весьма сложная законодательная конструкция составов преступлений, предусмотренных </w:t>
      </w:r>
      <w:hyperlink r:id="rId14" w:history="1">
        <w:r>
          <w:rPr>
            <w:rFonts w:ascii="Calibri" w:hAnsi="Calibri" w:cs="Calibri"/>
            <w:color w:val="0000FF"/>
          </w:rPr>
          <w:t>ст. 212</w:t>
        </w:r>
      </w:hyperlink>
      <w:r>
        <w:rPr>
          <w:rFonts w:ascii="Calibri" w:hAnsi="Calibri" w:cs="Calibri"/>
        </w:rPr>
        <w:t xml:space="preserve"> УК РФ, обусловила закономерную необходимость решения вопроса о наличии дополнительных объектов данного преступления. Например, А.З. Ильясов утверждает, что "данное преступление является </w:t>
      </w:r>
      <w:proofErr w:type="spellStart"/>
      <w:r>
        <w:rPr>
          <w:rFonts w:ascii="Calibri" w:hAnsi="Calibri" w:cs="Calibri"/>
        </w:rPr>
        <w:t>многообъектным</w:t>
      </w:r>
      <w:proofErr w:type="spellEnd"/>
      <w:r>
        <w:rPr>
          <w:rFonts w:ascii="Calibri" w:hAnsi="Calibri" w:cs="Calibri"/>
        </w:rPr>
        <w:t>, и родовым объектом массовых беспорядков являются основы общественного порядка и безопасности и деятельность государственных органов по их обеспечению. Непосредственными объектами при массовых беспорядках могут быть здоровье, честь и достоинство граждан и представителей власти, нормальная деятельность государственных органов, право собственности различных субъектов, личные права и свободы граждан (например, право свободного передвижения и др.)" &lt;8&gt;.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Ильясов А.З. Уголовно-правовые и криминологические проблемы массовых беспорядков: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xml:space="preserve">. наук. Махачкала, 1999. С. 51 - 52. </w:t>
      </w:r>
      <w:proofErr w:type="gramStart"/>
      <w:r>
        <w:rPr>
          <w:rFonts w:ascii="Calibri" w:hAnsi="Calibri" w:cs="Calibri"/>
        </w:rPr>
        <w:t>Аналогичной точки зрения придерживается и А.В. Новиков (см.: Новиков А.В. Преступления против общественного порядка, сопряженные с посягательством на собственность:</w:t>
      </w:r>
      <w:proofErr w:type="gramEnd"/>
      <w:r>
        <w:rPr>
          <w:rFonts w:ascii="Calibri" w:hAnsi="Calibri" w:cs="Calibri"/>
        </w:rPr>
        <w:t xml:space="preserve">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xml:space="preserve">. наук. Саратов, 2009. </w:t>
      </w:r>
      <w:proofErr w:type="gramStart"/>
      <w:r>
        <w:rPr>
          <w:rFonts w:ascii="Calibri" w:hAnsi="Calibri" w:cs="Calibri"/>
        </w:rPr>
        <w:t>С. 106 - 107).</w:t>
      </w:r>
      <w:proofErr w:type="gramEnd"/>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способы совершения массовых беспорядков, выражающиеся в отдельных самостоятельных преступлениях, не охватываются исследуемой уголовно-правовой нормой и подлежат соответствующей юридической оценке по нормам об ответственности за конкретные преступления (преступления против здоровья, собственности, порядка управления и др.).</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весьма сомнительно выглядят рассуждения относительно признания дополнительным непосредственным объектом преступления, закрепленного </w:t>
      </w:r>
      <w:hyperlink r:id="rId15" w:history="1">
        <w:r>
          <w:rPr>
            <w:rFonts w:ascii="Calibri" w:hAnsi="Calibri" w:cs="Calibri"/>
            <w:color w:val="0000FF"/>
          </w:rPr>
          <w:t>ст. 212</w:t>
        </w:r>
      </w:hyperlink>
      <w:r>
        <w:rPr>
          <w:rFonts w:ascii="Calibri" w:hAnsi="Calibri" w:cs="Calibri"/>
        </w:rPr>
        <w:t xml:space="preserve"> УК РФ, здоровья, чести и достоинства граждан и представителей власти, нормальной деятельности государственных органов, права собственности различных субъектов.</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свою очередь, Э.А. </w:t>
      </w:r>
      <w:proofErr w:type="spellStart"/>
      <w:r>
        <w:rPr>
          <w:rFonts w:ascii="Calibri" w:hAnsi="Calibri" w:cs="Calibri"/>
        </w:rPr>
        <w:t>Арипов</w:t>
      </w:r>
      <w:proofErr w:type="spellEnd"/>
      <w:r>
        <w:rPr>
          <w:rFonts w:ascii="Calibri" w:hAnsi="Calibri" w:cs="Calibri"/>
        </w:rPr>
        <w:t xml:space="preserve"> считает, что "непосредственным объектом такого преступления, как массовые беспорядки, является общественная безопасность, а также жизнь и здоровье людей, государственная, общественная и личная собственность. Основным из них будет общественная безопасность и дополнительным - личность и собственность" &lt;9&gt;.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&lt;9&gt; </w:t>
      </w:r>
      <w:proofErr w:type="spellStart"/>
      <w:r>
        <w:rPr>
          <w:rFonts w:ascii="Calibri" w:hAnsi="Calibri" w:cs="Calibri"/>
        </w:rPr>
        <w:t>Арипов</w:t>
      </w:r>
      <w:proofErr w:type="spellEnd"/>
      <w:r>
        <w:rPr>
          <w:rFonts w:ascii="Calibri" w:hAnsi="Calibri" w:cs="Calibri"/>
        </w:rPr>
        <w:t xml:space="preserve"> Э.А. Уголовная ответственность за массовые беспорядки (по материалам Кыргызской Республики и Российской Федерации): </w:t>
      </w:r>
      <w:proofErr w:type="spellStart"/>
      <w:r>
        <w:rPr>
          <w:rFonts w:ascii="Calibri" w:hAnsi="Calibri" w:cs="Calibri"/>
        </w:rPr>
        <w:t>Дис</w:t>
      </w:r>
      <w:proofErr w:type="spellEnd"/>
      <w:r>
        <w:rPr>
          <w:rFonts w:ascii="Calibri" w:hAnsi="Calibri" w:cs="Calibri"/>
        </w:rPr>
        <w:t xml:space="preserve">. ... канд. </w:t>
      </w:r>
      <w:proofErr w:type="spellStart"/>
      <w:r>
        <w:rPr>
          <w:rFonts w:ascii="Calibri" w:hAnsi="Calibri" w:cs="Calibri"/>
        </w:rPr>
        <w:t>юрид</w:t>
      </w:r>
      <w:proofErr w:type="spellEnd"/>
      <w:r>
        <w:rPr>
          <w:rFonts w:ascii="Calibri" w:hAnsi="Calibri" w:cs="Calibri"/>
        </w:rPr>
        <w:t>. наук. М., 2008. С. 122.</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Как представляется, приведенное определение непосредственного объекта состава массовых беспорядков имеет с предыдущими скорее текстуальные отличия, нежели содержательные.</w:t>
      </w:r>
      <w:proofErr w:type="gramEnd"/>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наш взгляд, при определении непосредственного объекта состава преступления, закрепленного </w:t>
      </w:r>
      <w:hyperlink r:id="rId16" w:history="1">
        <w:r>
          <w:rPr>
            <w:rFonts w:ascii="Calibri" w:hAnsi="Calibri" w:cs="Calibri"/>
            <w:color w:val="0000FF"/>
          </w:rPr>
          <w:t>ст. 212</w:t>
        </w:r>
      </w:hyperlink>
      <w:r>
        <w:rPr>
          <w:rFonts w:ascii="Calibri" w:hAnsi="Calibri" w:cs="Calibri"/>
        </w:rPr>
        <w:t xml:space="preserve"> УК РФ, необходимо учитывать, что нарушение общественной безопасности находится в неразрывной взаимосвязи со способами совершения анализируемого преступления. Более того, соответствующие способы совершения преступления являются определяющими для криминализации организации, участия и призывов к массовым беспорядкам. В этой связи считаем, что состав массовых беспорядков не является </w:t>
      </w:r>
      <w:proofErr w:type="spellStart"/>
      <w:r>
        <w:rPr>
          <w:rFonts w:ascii="Calibri" w:hAnsi="Calibri" w:cs="Calibri"/>
        </w:rPr>
        <w:t>многообъектным</w:t>
      </w:r>
      <w:proofErr w:type="spellEnd"/>
      <w:r>
        <w:rPr>
          <w:rFonts w:ascii="Calibri" w:hAnsi="Calibri" w:cs="Calibri"/>
        </w:rPr>
        <w:t>.</w:t>
      </w:r>
    </w:p>
    <w:p w:rsidR="00281662" w:rsidRDefault="002816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Имеются основания утверждать, что при совершении преступления, предусмотренного </w:t>
      </w:r>
      <w:hyperlink r:id="rId17" w:history="1">
        <w:r>
          <w:rPr>
            <w:rFonts w:ascii="Calibri" w:hAnsi="Calibri" w:cs="Calibri"/>
            <w:color w:val="0000FF"/>
          </w:rPr>
          <w:t>ст. 212</w:t>
        </w:r>
      </w:hyperlink>
      <w:r>
        <w:rPr>
          <w:rFonts w:ascii="Calibri" w:hAnsi="Calibri" w:cs="Calibri"/>
        </w:rPr>
        <w:t xml:space="preserve"> УК РФ, нарушаются общественные отношения, складывающиеся в связи с охраной общественного порядка в процессе организации и проведения публичных массовых мероприятий, имеющих как санкционированный, так и несанкционированный характер.</w:t>
      </w: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autoSpaceDE w:val="0"/>
        <w:autoSpaceDN w:val="0"/>
        <w:adjustRightInd w:val="0"/>
        <w:spacing w:after="0" w:line="240" w:lineRule="auto"/>
        <w:ind w:firstLine="540"/>
        <w:jc w:val="both"/>
        <w:rPr>
          <w:rFonts w:ascii="Calibri" w:hAnsi="Calibri" w:cs="Calibri"/>
        </w:rPr>
      </w:pPr>
    </w:p>
    <w:p w:rsidR="00281662" w:rsidRDefault="0028166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36E1F" w:rsidRDefault="00636E1F">
      <w:bookmarkStart w:id="0" w:name="_GoBack"/>
      <w:bookmarkEnd w:id="0"/>
    </w:p>
    <w:sectPr w:rsidR="00636E1F" w:rsidSect="00841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62"/>
    <w:rsid w:val="00281662"/>
    <w:rsid w:val="003B5210"/>
    <w:rsid w:val="004101B7"/>
    <w:rsid w:val="00636E1F"/>
    <w:rsid w:val="00B51391"/>
    <w:rsid w:val="00C73A25"/>
    <w:rsid w:val="00E2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C889460AF5C03477F88D26BBA62D85BEFAA9C49F0D213BE976061B0D2177A3D52276B9859ACFBD9CEM" TargetMode="External"/><Relationship Id="rId13" Type="http://schemas.openxmlformats.org/officeDocument/2006/relationships/hyperlink" Target="consultantplus://offline/ref=891C889460AF5C03477F87DE7EBA62D85BEAAA984CF98F19B6CE6C63B7DD486D3A1B2B6A9E5DAADFC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1C889460AF5C03477F88D26BBA62D85BEFAA9C49F0D213BE976061B0D2177A3D52276B9859ACFBD9CEM" TargetMode="External"/><Relationship Id="rId12" Type="http://schemas.openxmlformats.org/officeDocument/2006/relationships/hyperlink" Target="consultantplus://offline/ref=891C889460AF5C03477F88D26BBA62D85BEFAA9C49F0D213BE976061B0D2177A3D52276B9859ACFBD9CEM" TargetMode="External"/><Relationship Id="rId17" Type="http://schemas.openxmlformats.org/officeDocument/2006/relationships/hyperlink" Target="consultantplus://offline/ref=891C889460AF5C03477F88D26BBA62D85BEFAA9C49F0D213BE976061B0D2177A3D52276B9859ACFBD9CEM" TargetMode="External"/><Relationship Id="rId2" Type="http://schemas.microsoft.com/office/2007/relationships/stylesWithEffects" Target="stylesWithEffects.xml"/><Relationship Id="rId16" Type="http://schemas.openxmlformats.org/officeDocument/2006/relationships/hyperlink" Target="consultantplus://offline/ref=891C889460AF5C03477F88D26BBA62D85BEFAA9C49F0D213BE976061B0D2177A3D52276B9859ACFBD9CEM" TargetMode="External"/><Relationship Id="rId1" Type="http://schemas.openxmlformats.org/officeDocument/2006/relationships/styles" Target="styles.xml"/><Relationship Id="rId6" Type="http://schemas.openxmlformats.org/officeDocument/2006/relationships/hyperlink" Target="consultantplus://offline/ref=891C889460AF5C03477F88D26BBA62D85BEFAA9C49F0D213BE976061B0D2177A3D52276B9859ACFBD9CEM" TargetMode="External"/><Relationship Id="rId11" Type="http://schemas.openxmlformats.org/officeDocument/2006/relationships/hyperlink" Target="consultantplus://offline/ref=891C889460AF5C03477F88D26BBA62D85BEFAA9C49F0D213BE976061B0D2177A3D52276B9859ACFCD9CD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1C889460AF5C03477F88D26BBA62D85BEFAA9C49F0D213BE976061B0D2177A3D52276B9859ACFBD9CEM" TargetMode="External"/><Relationship Id="rId10" Type="http://schemas.openxmlformats.org/officeDocument/2006/relationships/hyperlink" Target="consultantplus://offline/ref=891C889460AF5C03477F87DE7EBA62D85BEAAA9F4CF98F19B6CE6C63B7DD486D3A1B2B6A9A50AFDF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91C889460AF5C03477F88D26BBA62D85BEFAA9C49F0D213BE976061B0D2177A3D52276B9859ACFCD9CDM" TargetMode="External"/><Relationship Id="rId14" Type="http://schemas.openxmlformats.org/officeDocument/2006/relationships/hyperlink" Target="consultantplus://offline/ref=891C889460AF5C03477F88D26BBA62D85BEFAA9C49F0D213BE976061B0D2177A3D52276B9859ACFBD9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2014-11-06T12:02:00Z</dcterms:created>
  <dcterms:modified xsi:type="dcterms:W3CDTF">2014-11-06T12:02:00Z</dcterms:modified>
</cp:coreProperties>
</file>